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B0" w:rsidRPr="00A218F5" w:rsidRDefault="00B95AB0" w:rsidP="00B95AB0">
      <w:pPr>
        <w:jc w:val="center"/>
        <w:rPr>
          <w:rFonts w:asciiTheme="majorBidi" w:eastAsia="ＭＳ Ｐ明朝" w:hAnsiTheme="majorBidi" w:cstheme="majorBidi"/>
          <w:sz w:val="20"/>
          <w:szCs w:val="20"/>
          <w:u w:val="single"/>
        </w:rPr>
      </w:pPr>
      <w:r w:rsidRPr="00A218F5">
        <w:rPr>
          <w:rFonts w:asciiTheme="majorBidi" w:eastAsia="ＭＳ Ｐ明朝" w:hAnsiTheme="majorBidi" w:cstheme="majorBidi"/>
          <w:sz w:val="20"/>
          <w:szCs w:val="20"/>
          <w:u w:val="single"/>
        </w:rPr>
        <w:t>ANEXO “A”</w:t>
      </w:r>
    </w:p>
    <w:p w:rsidR="00B95AB0" w:rsidRPr="00A218F5" w:rsidRDefault="00A218F5" w:rsidP="00B95AB0">
      <w:pPr>
        <w:jc w:val="center"/>
        <w:rPr>
          <w:rFonts w:asciiTheme="majorBidi" w:eastAsia="ＭＳ Ｐ明朝" w:hAnsiTheme="majorBidi" w:cstheme="majorBidi"/>
          <w:i/>
          <w:iCs/>
          <w:sz w:val="20"/>
          <w:szCs w:val="20"/>
        </w:rPr>
      </w:pPr>
      <w:r w:rsidRPr="00A218F5">
        <w:rPr>
          <w:rFonts w:asciiTheme="majorBidi" w:eastAsia="ＭＳ Ｐ明朝" w:hAnsiTheme="majorBidi" w:cstheme="majorBidi"/>
          <w:i/>
          <w:iCs/>
          <w:sz w:val="20"/>
          <w:szCs w:val="20"/>
        </w:rPr>
        <w:t>ADQUISICIÓN DE EQUIPOS/VEH</w:t>
      </w:r>
      <w:r w:rsidRPr="00A218F5">
        <w:rPr>
          <w:rFonts w:asciiTheme="majorBidi" w:hAnsiTheme="majorBidi" w:cstheme="majorBidi"/>
          <w:i/>
          <w:iCs/>
          <w:sz w:val="20"/>
          <w:szCs w:val="20"/>
        </w:rPr>
        <w:t>Í</w:t>
      </w:r>
      <w:r w:rsidRPr="00A218F5">
        <w:rPr>
          <w:rFonts w:asciiTheme="majorBidi" w:eastAsia="ＭＳ Ｐ明朝" w:hAnsiTheme="majorBidi" w:cstheme="majorBidi"/>
          <w:i/>
          <w:iCs/>
          <w:sz w:val="20"/>
          <w:szCs w:val="20"/>
        </w:rPr>
        <w:t>CULOS</w:t>
      </w:r>
    </w:p>
    <w:p w:rsidR="00B95AB0" w:rsidRPr="00A218F5" w:rsidRDefault="00B95AB0" w:rsidP="00B95AB0">
      <w:pPr>
        <w:jc w:val="center"/>
        <w:rPr>
          <w:rFonts w:asciiTheme="majorBidi" w:eastAsia="ＭＳ Ｐ明朝" w:hAnsiTheme="majorBidi" w:cstheme="majorBidi"/>
          <w:sz w:val="20"/>
          <w:szCs w:val="20"/>
        </w:rPr>
      </w:pPr>
    </w:p>
    <w:p w:rsidR="00B95AB0" w:rsidRPr="00A218F5" w:rsidRDefault="00B95AB0" w:rsidP="00B95AB0">
      <w:pPr>
        <w:rPr>
          <w:rFonts w:asciiTheme="majorBidi" w:eastAsia="ＭＳ Ｐ明朝" w:hAnsiTheme="majorBidi" w:cstheme="majorBidi"/>
          <w:sz w:val="20"/>
          <w:szCs w:val="20"/>
        </w:rPr>
      </w:pPr>
      <w:r w:rsidRPr="00A218F5">
        <w:rPr>
          <w:rFonts w:asciiTheme="majorBidi" w:eastAsia="ＭＳ Ｐ明朝" w:hAnsiTheme="majorBidi" w:cstheme="majorBidi"/>
          <w:sz w:val="20"/>
          <w:szCs w:val="20"/>
        </w:rPr>
        <w:t xml:space="preserve">El / La </w:t>
      </w:r>
      <w:r w:rsidRPr="00A218F5">
        <w:rPr>
          <w:rFonts w:asciiTheme="majorBidi" w:eastAsia="ＭＳ Ｐ明朝" w:hAnsiTheme="majorBidi" w:cstheme="majorBidi"/>
          <w:i/>
          <w:iCs/>
          <w:color w:val="0070C0"/>
          <w:sz w:val="20"/>
          <w:szCs w:val="20"/>
          <w:u w:val="single"/>
        </w:rPr>
        <w:t>Nombre de la Organización Solicitante</w:t>
      </w:r>
      <w:r w:rsidRPr="00A218F5">
        <w:rPr>
          <w:rFonts w:asciiTheme="majorBidi" w:eastAsia="ＭＳ Ｐ明朝" w:hAnsiTheme="majorBidi" w:cstheme="majorBidi"/>
          <w:sz w:val="20"/>
          <w:szCs w:val="20"/>
        </w:rPr>
        <w:t xml:space="preserve"> se responsabiliza por la Formulación del Proyecto enviada al Programa APC de la Embajada del Japón y una vez aprobado el “</w:t>
      </w:r>
      <w:r w:rsidRPr="00A218F5">
        <w:rPr>
          <w:rFonts w:asciiTheme="majorBidi" w:eastAsia="ＭＳ Ｐ明朝" w:hAnsiTheme="majorBidi" w:cstheme="majorBidi"/>
          <w:b/>
          <w:bCs/>
          <w:sz w:val="20"/>
          <w:szCs w:val="20"/>
        </w:rPr>
        <w:t xml:space="preserve">PROYECTO DE </w:t>
      </w:r>
      <w:r w:rsidRPr="00A218F5">
        <w:rPr>
          <w:rFonts w:asciiTheme="majorBidi" w:eastAsia="ＭＳ Ｐ明朝" w:hAnsiTheme="majorBidi" w:cstheme="majorBidi"/>
          <w:color w:val="0070C0"/>
          <w:sz w:val="20"/>
          <w:szCs w:val="20"/>
          <w:u w:val="single"/>
        </w:rPr>
        <w:t>NOMBRE DEL PROYECTO</w:t>
      </w:r>
      <w:r w:rsidRPr="00A218F5">
        <w:rPr>
          <w:rFonts w:asciiTheme="majorBidi" w:eastAsia="ＭＳ Ｐ明朝" w:hAnsiTheme="majorBidi" w:cstheme="majorBidi"/>
          <w:sz w:val="20"/>
          <w:szCs w:val="20"/>
        </w:rPr>
        <w:t>” se compromete a: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Realizar las gestiones pertinentes para exoneración o pago de impuestos sobre el monto de donación.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Realizar apertura de cuenta corriente exclusiva para el proyecto y su cierre, y asumir los gastos bancarios correspondientes.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Asumir cualquier incremento de costos, debido a fluctuaciones de precios o circunstancias imprevistas durante la ejecución del presente proyecto, y completar responsablemente el proyecto.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 xml:space="preserve">Asumir todos los gastos para trámites de adquisición del seguro vehicular de full cover que incluya cobertura contra daños a terceros y de registro del vehículo (circulación y placa) para que el vehículo pueda circular. 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Garantizar responsablemente una operación y mantenimiento adecuado del equipo/vehículo, así como un uso adecuado.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A la fecha de solicitud del proyecto el personal necesario para la operación del equipo/vehículo ya está contratado por e</w:t>
      </w:r>
      <w:r w:rsidRPr="00A218F5">
        <w:rPr>
          <w:rFonts w:asciiTheme="majorBidi" w:eastAsia="ＭＳ Ｐ明朝" w:hAnsiTheme="majorBidi" w:cstheme="majorBidi"/>
          <w:sz w:val="20"/>
          <w:szCs w:val="20"/>
        </w:rPr>
        <w:t xml:space="preserve">l / la </w:t>
      </w:r>
      <w:r w:rsidRPr="00A218F5">
        <w:rPr>
          <w:rFonts w:asciiTheme="majorBidi" w:eastAsia="ＭＳ Ｐ明朝" w:hAnsiTheme="majorBidi" w:cstheme="majorBidi"/>
          <w:i/>
          <w:iCs/>
          <w:color w:val="0070C0"/>
          <w:sz w:val="20"/>
          <w:szCs w:val="20"/>
          <w:u w:val="single"/>
        </w:rPr>
        <w:t>Nombre de la Organización Solicitante</w:t>
      </w:r>
      <w:r w:rsidRPr="00A218F5">
        <w:rPr>
          <w:rFonts w:asciiTheme="majorBidi" w:hAnsiTheme="majorBidi" w:cstheme="majorBidi"/>
          <w:sz w:val="20"/>
          <w:szCs w:val="20"/>
        </w:rPr>
        <w:t xml:space="preserve"> y no es necesario aumento del personal para ejecutar este proyecto.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Estacionar el vehículo en el parqueo de</w:t>
      </w:r>
      <w:r w:rsidRPr="00A218F5">
        <w:rPr>
          <w:rFonts w:asciiTheme="majorBidi" w:eastAsia="ＭＳ Ｐ明朝" w:hAnsiTheme="majorBidi" w:cstheme="majorBidi"/>
          <w:sz w:val="20"/>
          <w:szCs w:val="20"/>
        </w:rPr>
        <w:t xml:space="preserve">l / la </w:t>
      </w:r>
      <w:r w:rsidRPr="00A218F5">
        <w:rPr>
          <w:rFonts w:asciiTheme="majorBidi" w:eastAsia="ＭＳ Ｐ明朝" w:hAnsiTheme="majorBidi" w:cstheme="majorBidi"/>
          <w:i/>
          <w:iCs/>
          <w:color w:val="0070C0"/>
          <w:sz w:val="20"/>
          <w:szCs w:val="20"/>
          <w:u w:val="single"/>
        </w:rPr>
        <w:t>Nombre de la Organización Solicitante</w:t>
      </w:r>
      <w:r w:rsidRPr="00A218F5">
        <w:rPr>
          <w:rFonts w:asciiTheme="majorBidi" w:eastAsia="ＭＳ Ｐ明朝" w:hAnsiTheme="majorBidi" w:cstheme="majorBidi"/>
          <w:sz w:val="20"/>
          <w:szCs w:val="20"/>
        </w:rPr>
        <w:t xml:space="preserve"> </w:t>
      </w:r>
      <w:r w:rsidRPr="00A218F5">
        <w:rPr>
          <w:rFonts w:asciiTheme="majorBidi" w:hAnsiTheme="majorBidi" w:cstheme="majorBidi"/>
          <w:sz w:val="20"/>
          <w:szCs w:val="20"/>
        </w:rPr>
        <w:t>con un vigilante/una cámara de seguridad las 24 horas. Contar con un mecanismo de seguimiento y control en caso de robos, y asumir los gastos. Garantizar presupuesto para gastos operación y mantenimiento preventivo y correctivo incluyendo combustible y cambio de aceite, y para contratar un taller de mecánica automotriz adecuado. En caso de que se requiriera cambio de repuestos, están disponibles en el país.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Hacer una bitácora del vehículo para debido registro de asistencias.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Pintar el logo y la bandera del Japón en el equipo/vehículo para indicar que es donación de AOD (Asistencia Oficial para el Desarrollo) del Japón. El costo de pintado del equipo/vehículo, incluyendo la bandera del Japón, está incluido dentro de los gastos de adquisición del vehículo.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No utilizar el vehículo adquirido para actividades misioneras u otros fines religiosos.</w:t>
      </w:r>
    </w:p>
    <w:p w:rsidR="00B95AB0" w:rsidRPr="00A218F5" w:rsidRDefault="00B95AB0" w:rsidP="00B95AB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sz w:val="20"/>
          <w:szCs w:val="20"/>
        </w:rPr>
      </w:pPr>
      <w:r w:rsidRPr="00A218F5">
        <w:rPr>
          <w:rFonts w:asciiTheme="majorBidi" w:hAnsiTheme="majorBidi" w:cstheme="majorBidi"/>
          <w:sz w:val="20"/>
          <w:szCs w:val="20"/>
        </w:rPr>
        <w:t>No utilizar el vehículo adquirido para fines distintos a las actividades propias para el que ha sido solicitado.</w:t>
      </w:r>
    </w:p>
    <w:p w:rsidR="00B95AB0" w:rsidRPr="00A218F5" w:rsidRDefault="00B95AB0" w:rsidP="00B95AB0">
      <w:pPr>
        <w:pStyle w:val="a3"/>
        <w:ind w:leftChars="1800" w:left="3780"/>
        <w:rPr>
          <w:rFonts w:asciiTheme="majorBidi" w:hAnsiTheme="majorBidi" w:cstheme="majorBidi"/>
          <w:sz w:val="20"/>
          <w:szCs w:val="20"/>
          <w:u w:val="single"/>
        </w:rPr>
      </w:pPr>
      <w:bookmarkStart w:id="0" w:name="_GoBack"/>
      <w:bookmarkEnd w:id="0"/>
      <w:r w:rsidRPr="00A218F5">
        <w:rPr>
          <w:rFonts w:asciiTheme="majorBidi" w:hAnsiTheme="majorBidi" w:cstheme="majorBidi"/>
          <w:sz w:val="20"/>
          <w:szCs w:val="20"/>
          <w:lang w:val="es-ES"/>
        </w:rPr>
        <w:t>Fecha</w:t>
      </w:r>
      <w:r w:rsidRPr="00A218F5">
        <w:rPr>
          <w:rFonts w:asciiTheme="majorBidi" w:hAnsiTheme="majorBidi" w:cstheme="majorBidi"/>
          <w:sz w:val="20"/>
          <w:szCs w:val="20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u w:val="single"/>
          <w:lang w:val="es-ES"/>
        </w:rPr>
        <w:t>de</w:t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u w:val="single"/>
          <w:lang w:val="es-ES"/>
        </w:rPr>
        <w:t xml:space="preserve"> del 202</w:t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</w:p>
    <w:p w:rsidR="00B95AB0" w:rsidRPr="00A218F5" w:rsidRDefault="00B95AB0" w:rsidP="00B95AB0">
      <w:pPr>
        <w:pStyle w:val="a3"/>
        <w:ind w:leftChars="1800" w:left="3780"/>
        <w:rPr>
          <w:rFonts w:asciiTheme="majorBidi" w:hAnsiTheme="majorBidi" w:cstheme="majorBidi"/>
          <w:sz w:val="20"/>
          <w:lang w:val="es-ES"/>
        </w:rPr>
      </w:pPr>
      <w:r w:rsidRPr="00A218F5">
        <w:rPr>
          <w:rFonts w:asciiTheme="majorBidi" w:hAnsiTheme="majorBidi" w:cstheme="majorBidi"/>
          <w:sz w:val="20"/>
          <w:lang w:val="es-ES"/>
        </w:rPr>
        <w:t>Firma</w:t>
      </w:r>
    </w:p>
    <w:p w:rsidR="00B95AB0" w:rsidRPr="00A218F5" w:rsidRDefault="00B95AB0" w:rsidP="00B95AB0">
      <w:pPr>
        <w:pStyle w:val="a3"/>
        <w:ind w:leftChars="1800" w:left="3780"/>
        <w:rPr>
          <w:rFonts w:asciiTheme="majorBidi" w:hAnsiTheme="majorBidi" w:cstheme="majorBidi"/>
          <w:sz w:val="20"/>
          <w:szCs w:val="20"/>
          <w:u w:val="single"/>
          <w:lang w:val="es-ES"/>
        </w:rPr>
      </w:pPr>
      <w:r w:rsidRPr="00A218F5">
        <w:rPr>
          <w:rFonts w:asciiTheme="majorBidi" w:hAnsiTheme="majorBidi" w:cstheme="majorBidi"/>
          <w:sz w:val="20"/>
          <w:szCs w:val="20"/>
          <w:lang w:val="es-ES"/>
        </w:rPr>
        <w:t>Nombre</w:t>
      </w:r>
      <w:r w:rsidRPr="00A218F5">
        <w:rPr>
          <w:rFonts w:asciiTheme="majorBidi" w:hAnsiTheme="majorBidi" w:cstheme="majorBidi"/>
          <w:sz w:val="20"/>
          <w:szCs w:val="20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</w:p>
    <w:p w:rsidR="00B95AB0" w:rsidRPr="00A218F5" w:rsidRDefault="00B95AB0" w:rsidP="00B95AB0">
      <w:pPr>
        <w:pStyle w:val="a3"/>
        <w:ind w:leftChars="1800" w:left="3780"/>
        <w:rPr>
          <w:rFonts w:asciiTheme="majorBidi" w:hAnsiTheme="majorBidi" w:cstheme="majorBidi"/>
          <w:sz w:val="20"/>
          <w:szCs w:val="20"/>
          <w:u w:val="single"/>
          <w:lang w:val="es-ES"/>
        </w:rPr>
      </w:pPr>
      <w:r w:rsidRPr="00A218F5">
        <w:rPr>
          <w:rFonts w:asciiTheme="majorBidi" w:hAnsiTheme="majorBidi" w:cstheme="majorBidi"/>
          <w:sz w:val="20"/>
          <w:szCs w:val="20"/>
          <w:lang w:val="es-ES"/>
        </w:rPr>
        <w:t>Organización</w:t>
      </w:r>
      <w:r w:rsidRPr="00A218F5">
        <w:rPr>
          <w:rFonts w:asciiTheme="majorBidi" w:hAnsiTheme="majorBidi" w:cstheme="majorBidi"/>
          <w:sz w:val="20"/>
          <w:szCs w:val="20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  <w:r w:rsidRPr="00A218F5">
        <w:rPr>
          <w:rFonts w:asciiTheme="majorBidi" w:hAnsiTheme="majorBidi" w:cstheme="majorBidi"/>
          <w:sz w:val="20"/>
          <w:szCs w:val="20"/>
          <w:u w:val="single"/>
          <w:lang w:val="es-ES"/>
        </w:rPr>
        <w:tab/>
      </w:r>
    </w:p>
    <w:sectPr w:rsidR="00B95AB0" w:rsidRPr="00A21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045"/>
    <w:multiLevelType w:val="hybridMultilevel"/>
    <w:tmpl w:val="5A68C95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B0"/>
    <w:rsid w:val="005239F6"/>
    <w:rsid w:val="007E1C8D"/>
    <w:rsid w:val="00A218F5"/>
    <w:rsid w:val="00A85617"/>
    <w:rsid w:val="00B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4:docId w14:val="19A69D5C"/>
  <w15:chartTrackingRefBased/>
  <w15:docId w15:val="{6B65876E-787D-4CF3-B4BB-A41D95AE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B0"/>
    <w:pPr>
      <w:widowControl w:val="0"/>
      <w:jc w:val="both"/>
    </w:pPr>
    <w:rPr>
      <w:rFonts w:ascii="ＭＳ 明朝" w:eastAsia="ＭＳ 明朝" w:hAnsi="ＭＳ 明朝"/>
      <w:noProof/>
      <w:lang w:val="es-N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5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2001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